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E94C" w14:textId="3964990B" w:rsidR="00696059" w:rsidRDefault="0021518E" w:rsidP="00696059">
      <w:pPr>
        <w:pStyle w:val="p1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30</w:t>
      </w:r>
      <w:bookmarkStart w:id="0" w:name="_GoBack"/>
      <w:bookmarkEnd w:id="0"/>
      <w:r w:rsidR="00696059" w:rsidRPr="00122A49">
        <w:rPr>
          <w:rFonts w:asciiTheme="minorHAnsi" w:hAnsiTheme="minorHAnsi"/>
          <w:sz w:val="20"/>
        </w:rPr>
        <w:t xml:space="preserve"> listopada 2016 r.</w:t>
      </w:r>
    </w:p>
    <w:p w14:paraId="68C2D004" w14:textId="77777777" w:rsidR="00122A49" w:rsidRPr="00122A49" w:rsidRDefault="00122A49" w:rsidP="00696059">
      <w:pPr>
        <w:pStyle w:val="p1"/>
        <w:jc w:val="right"/>
        <w:rPr>
          <w:rFonts w:asciiTheme="minorHAnsi" w:hAnsiTheme="minorHAnsi"/>
          <w:sz w:val="20"/>
        </w:rPr>
      </w:pPr>
    </w:p>
    <w:p w14:paraId="14B30744" w14:textId="77777777" w:rsidR="0008629A" w:rsidRPr="0008629A" w:rsidRDefault="0008629A" w:rsidP="0008629A">
      <w:pPr>
        <w:pStyle w:val="p1"/>
        <w:spacing w:before="120" w:after="240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8629A">
        <w:rPr>
          <w:rFonts w:asciiTheme="minorHAnsi" w:hAnsiTheme="minorHAnsi"/>
          <w:b/>
          <w:color w:val="000000" w:themeColor="text1"/>
          <w:sz w:val="28"/>
          <w:szCs w:val="28"/>
        </w:rPr>
        <w:t>Izba Domów Maklerskich</w:t>
      </w:r>
      <w:r w:rsidRPr="0008629A">
        <w:rPr>
          <w:rFonts w:asciiTheme="minorHAnsi" w:hAnsiTheme="minorHAnsi"/>
          <w:b/>
          <w:color w:val="000000" w:themeColor="text1"/>
          <w:sz w:val="28"/>
          <w:szCs w:val="28"/>
        </w:rPr>
        <w:br/>
        <w:t>na rzecz rynku OTC instrumentów pochodnych</w:t>
      </w:r>
    </w:p>
    <w:p w14:paraId="332A7F11" w14:textId="77777777" w:rsidR="009A304D" w:rsidRPr="0008629A" w:rsidRDefault="00AB0635" w:rsidP="00020B61">
      <w:pPr>
        <w:pStyle w:val="p1"/>
        <w:spacing w:before="120" w:after="240" w:line="276" w:lineRule="auto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8629A">
        <w:rPr>
          <w:rFonts w:asciiTheme="minorHAnsi" w:hAnsiTheme="minorHAnsi"/>
          <w:b/>
          <w:color w:val="000000" w:themeColor="text1"/>
          <w:sz w:val="24"/>
          <w:szCs w:val="24"/>
        </w:rPr>
        <w:t>Izba Domów Maklerskich aktywnie działając na rzecz rozwoju polskiego rynku kapitałowego, podejmuje nowe działania dotyczące rynku OTC instrumentów pochodnych. W celu prawidłowego jego kształtowania, Izba podjęła się</w:t>
      </w:r>
      <w:r w:rsidR="005E79C9" w:rsidRPr="0008629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koordynacji szeregu działań edukacyjnych i informacyjnych,</w:t>
      </w:r>
      <w:r w:rsidR="006412A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5B604A">
        <w:rPr>
          <w:rFonts w:asciiTheme="minorHAnsi" w:hAnsiTheme="minorHAnsi"/>
          <w:b/>
          <w:color w:val="000000" w:themeColor="text1"/>
          <w:sz w:val="24"/>
          <w:szCs w:val="24"/>
        </w:rPr>
        <w:t xml:space="preserve">a </w:t>
      </w:r>
      <w:r w:rsidR="006412AE">
        <w:rPr>
          <w:rFonts w:asciiTheme="minorHAnsi" w:hAnsiTheme="minorHAnsi"/>
          <w:b/>
          <w:color w:val="000000" w:themeColor="text1"/>
          <w:sz w:val="24"/>
          <w:szCs w:val="24"/>
        </w:rPr>
        <w:t xml:space="preserve">na stanowisko </w:t>
      </w:r>
      <w:r w:rsidR="006412AE" w:rsidRPr="0008629A">
        <w:rPr>
          <w:rFonts w:asciiTheme="minorHAnsi" w:hAnsiTheme="minorHAnsi"/>
          <w:b/>
          <w:color w:val="000000" w:themeColor="text1"/>
          <w:sz w:val="24"/>
          <w:szCs w:val="24"/>
        </w:rPr>
        <w:t>ekspert</w:t>
      </w:r>
      <w:r w:rsidR="006412AE">
        <w:rPr>
          <w:rFonts w:asciiTheme="minorHAnsi" w:hAnsiTheme="minorHAnsi"/>
          <w:b/>
          <w:color w:val="000000" w:themeColor="text1"/>
          <w:sz w:val="24"/>
          <w:szCs w:val="24"/>
        </w:rPr>
        <w:t>a</w:t>
      </w:r>
      <w:r w:rsidR="006412AE" w:rsidRPr="0008629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IDM ds. rynku OTC</w:t>
      </w:r>
      <w:r w:rsidR="005E79C9" w:rsidRPr="0008629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został </w:t>
      </w:r>
      <w:r w:rsidR="006412AE">
        <w:rPr>
          <w:rFonts w:asciiTheme="minorHAnsi" w:hAnsiTheme="minorHAnsi"/>
          <w:b/>
          <w:color w:val="000000" w:themeColor="text1"/>
          <w:sz w:val="24"/>
          <w:szCs w:val="24"/>
        </w:rPr>
        <w:t>powołany pan Marek Wołos</w:t>
      </w:r>
      <w:r w:rsidR="005E79C9" w:rsidRPr="0008629A">
        <w:rPr>
          <w:rFonts w:asciiTheme="minorHAnsi" w:hAnsiTheme="minorHAnsi"/>
          <w:b/>
          <w:color w:val="000000" w:themeColor="text1"/>
          <w:sz w:val="24"/>
          <w:szCs w:val="24"/>
        </w:rPr>
        <w:t xml:space="preserve">. Izba będzie również występowała do organów administracji państwowej i zrzeszeń inwestorów z propozycją współpracy. </w:t>
      </w:r>
    </w:p>
    <w:p w14:paraId="00596DF8" w14:textId="77777777" w:rsidR="00A20E9B" w:rsidRPr="0008629A" w:rsidRDefault="005E79C9" w:rsidP="00020B61">
      <w:pPr>
        <w:pStyle w:val="p1"/>
        <w:spacing w:before="120" w:after="240" w:line="276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8629A">
        <w:rPr>
          <w:rFonts w:asciiTheme="minorHAnsi" w:hAnsiTheme="minorHAnsi"/>
          <w:color w:val="000000" w:themeColor="text1"/>
          <w:sz w:val="24"/>
          <w:szCs w:val="24"/>
        </w:rPr>
        <w:t xml:space="preserve">Działając jako reprezentant domów maklerskich podlegających krajowemu nadzorowi regulacyjnemu, Izba zamierza wziąć aktywny udział w kształtowaniu rynku OTC. </w:t>
      </w:r>
      <w:r w:rsidR="00C97171">
        <w:rPr>
          <w:rFonts w:asciiTheme="minorHAnsi" w:hAnsiTheme="minorHAnsi"/>
          <w:color w:val="000000" w:themeColor="text1"/>
          <w:sz w:val="24"/>
          <w:szCs w:val="24"/>
        </w:rPr>
        <w:br/>
      </w:r>
      <w:r w:rsidR="00A20E9B" w:rsidRPr="0008629A">
        <w:rPr>
          <w:rFonts w:asciiTheme="minorHAnsi" w:hAnsiTheme="minorHAnsi"/>
          <w:color w:val="000000" w:themeColor="text1"/>
          <w:sz w:val="24"/>
          <w:szCs w:val="24"/>
        </w:rPr>
        <w:t>We współpracy z domami maklerskimi oraz organizacjami zrzeszającymi inwestorów Izba planuje m.in. badania inwestorów aktywnych na rynku CFD/FX oraz cykl szkoleń dla przedstawicieli mediów. Ponadto przygotowane zostały już wystąpienia do Urzędu Komisji Nadzoru Finansowego dotyczące wyeliminowania z rynku</w:t>
      </w:r>
      <w:r w:rsidR="006A2A96">
        <w:rPr>
          <w:rFonts w:asciiTheme="minorHAnsi" w:hAnsiTheme="minorHAnsi"/>
          <w:color w:val="000000" w:themeColor="text1"/>
          <w:sz w:val="24"/>
          <w:szCs w:val="24"/>
        </w:rPr>
        <w:t xml:space="preserve"> nielicencjonowanych</w:t>
      </w:r>
      <w:r w:rsidR="00A20E9B" w:rsidRPr="0008629A">
        <w:rPr>
          <w:rFonts w:asciiTheme="minorHAnsi" w:hAnsiTheme="minorHAnsi"/>
          <w:color w:val="000000" w:themeColor="text1"/>
          <w:sz w:val="24"/>
          <w:szCs w:val="24"/>
        </w:rPr>
        <w:t xml:space="preserve"> podmiotów stwarzających ryzyko dla polskiego rynku kapitałowego, prowadzących nieuczciwą działalność konkurencyjną.</w:t>
      </w:r>
    </w:p>
    <w:p w14:paraId="01DC7ED1" w14:textId="77777777" w:rsidR="00994B87" w:rsidRPr="0008629A" w:rsidRDefault="00A20E9B" w:rsidP="00020B61">
      <w:pPr>
        <w:pStyle w:val="p1"/>
        <w:spacing w:before="120" w:after="240" w:line="276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8629A">
        <w:rPr>
          <w:rFonts w:asciiTheme="minorHAnsi" w:hAnsiTheme="minorHAnsi"/>
          <w:color w:val="000000" w:themeColor="text1"/>
          <w:sz w:val="24"/>
          <w:szCs w:val="24"/>
        </w:rPr>
        <w:t>Na eksperta IDM ds. rynków OTC instrumentów pochodnych powołany został</w:t>
      </w:r>
      <w:r w:rsidRPr="0008629A">
        <w:rPr>
          <w:rFonts w:asciiTheme="minorHAnsi" w:hAnsiTheme="minorHAnsi"/>
          <w:color w:val="000000" w:themeColor="text1"/>
          <w:sz w:val="24"/>
          <w:szCs w:val="24"/>
        </w:rPr>
        <w:br/>
        <w:t xml:space="preserve">pan </w:t>
      </w:r>
      <w:r w:rsidRPr="0008629A">
        <w:rPr>
          <w:rFonts w:asciiTheme="minorHAnsi" w:hAnsiTheme="minorHAnsi"/>
          <w:b/>
          <w:color w:val="000000" w:themeColor="text1"/>
          <w:sz w:val="24"/>
          <w:szCs w:val="24"/>
        </w:rPr>
        <w:t>Marek Wołos</w:t>
      </w:r>
      <w:r w:rsidRPr="0008629A">
        <w:rPr>
          <w:rFonts w:asciiTheme="minorHAnsi" w:hAnsiTheme="minorHAnsi"/>
          <w:color w:val="000000" w:themeColor="text1"/>
          <w:sz w:val="24"/>
          <w:szCs w:val="24"/>
        </w:rPr>
        <w:t>. To doświadczony ekonomista i menedżer, specjalista w zakresie rynków finansowych i zabezpieczania ryzyka walutowego. Pan Marek Wołos posiada kilkunastoletnie doświadczenie na rynku CFD/FX, zarówno menedżerskie jak i zarządcze. Jest również wykładowcą akademickim oraz aktywnym komentatorem tematyki gospodarczej</w:t>
      </w:r>
      <w:r w:rsidRPr="0008629A">
        <w:rPr>
          <w:rFonts w:asciiTheme="minorHAnsi" w:hAnsiTheme="minorHAnsi"/>
          <w:color w:val="000000" w:themeColor="text1"/>
          <w:sz w:val="24"/>
          <w:szCs w:val="24"/>
        </w:rPr>
        <w:br/>
        <w:t>i walutowej w mediach.</w:t>
      </w:r>
    </w:p>
    <w:p w14:paraId="02F9C27E" w14:textId="77777777" w:rsidR="00A20E9B" w:rsidRPr="00C97171" w:rsidRDefault="00A20E9B" w:rsidP="00020B61">
      <w:pPr>
        <w:pStyle w:val="p1"/>
        <w:spacing w:line="276" w:lineRule="auto"/>
        <w:jc w:val="both"/>
        <w:rPr>
          <w:rFonts w:ascii="Helvetica Neue" w:hAnsi="Helvetica Neue"/>
          <w:color w:val="323333"/>
          <w:sz w:val="17"/>
          <w:szCs w:val="17"/>
        </w:rPr>
      </w:pPr>
      <w:r w:rsidRPr="0008629A">
        <w:rPr>
          <w:rFonts w:asciiTheme="minorHAnsi" w:hAnsiTheme="minorHAnsi"/>
          <w:color w:val="000000" w:themeColor="text1"/>
          <w:sz w:val="24"/>
          <w:szCs w:val="24"/>
        </w:rPr>
        <w:t>Ponadto działając na rzecz szerokiego grona uczestników polskiego rynku finansowego Izba skieruje propozycje współpracy do innych podmiotów (m.in. do Urzędu Komisji Nadzoru Finansowego oraz Stowarzyszenia Inwestorów Indywidualnych), w zakresie podjęcia działań mogących wpłynąć na poprawę funkcjonowania rynku.</w:t>
      </w:r>
      <w:r w:rsidR="0008629A" w:rsidRPr="0008629A">
        <w:rPr>
          <w:rFonts w:asciiTheme="minorHAnsi" w:hAnsiTheme="minorHAnsi"/>
          <w:color w:val="000000" w:themeColor="text1"/>
          <w:sz w:val="24"/>
          <w:szCs w:val="24"/>
        </w:rPr>
        <w:t xml:space="preserve"> Ws</w:t>
      </w:r>
      <w:r w:rsidR="007337C7" w:rsidRPr="0008629A">
        <w:rPr>
          <w:rFonts w:asciiTheme="minorHAnsi" w:hAnsiTheme="minorHAnsi"/>
          <w:color w:val="000000" w:themeColor="text1"/>
          <w:sz w:val="24"/>
          <w:szCs w:val="24"/>
        </w:rPr>
        <w:t xml:space="preserve">pólnym celem </w:t>
      </w:r>
      <w:r w:rsidR="00E85D7F" w:rsidRPr="0008629A">
        <w:rPr>
          <w:rFonts w:asciiTheme="minorHAnsi" w:hAnsiTheme="minorHAnsi"/>
          <w:color w:val="000000" w:themeColor="text1"/>
          <w:sz w:val="24"/>
          <w:szCs w:val="24"/>
        </w:rPr>
        <w:t>będzie</w:t>
      </w:r>
      <w:r w:rsidRPr="0008629A">
        <w:rPr>
          <w:rFonts w:asciiTheme="minorHAnsi" w:hAnsiTheme="minorHAnsi"/>
          <w:color w:val="000000" w:themeColor="text1"/>
          <w:sz w:val="24"/>
          <w:szCs w:val="24"/>
        </w:rPr>
        <w:t xml:space="preserve"> przede wszystkim</w:t>
      </w:r>
      <w:r w:rsidR="007337C7" w:rsidRPr="0008629A">
        <w:rPr>
          <w:rFonts w:asciiTheme="minorHAnsi" w:hAnsiTheme="minorHAnsi"/>
          <w:color w:val="000000" w:themeColor="text1"/>
          <w:sz w:val="24"/>
          <w:szCs w:val="24"/>
        </w:rPr>
        <w:t xml:space="preserve"> zwalczanie zagrożeń związanych z funkcjonowaniem podmiotów, których działania rodzą podejrzenie łamania przepisów prawa i uznawane są powszechnie za nieetyczne</w:t>
      </w:r>
      <w:r w:rsidR="00AF2979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7337C7" w:rsidRPr="0008629A">
        <w:rPr>
          <w:rFonts w:asciiTheme="minorHAnsi" w:hAnsiTheme="minorHAnsi"/>
          <w:color w:val="000000" w:themeColor="text1"/>
          <w:sz w:val="24"/>
          <w:szCs w:val="24"/>
        </w:rPr>
        <w:t xml:space="preserve"> oraz ścisła współpraca na rzecz właściwe</w:t>
      </w:r>
      <w:r w:rsidR="00D14FC6">
        <w:rPr>
          <w:rFonts w:asciiTheme="minorHAnsi" w:hAnsiTheme="minorHAnsi"/>
          <w:color w:val="000000" w:themeColor="text1"/>
          <w:sz w:val="24"/>
          <w:szCs w:val="24"/>
        </w:rPr>
        <w:t xml:space="preserve">j edukacji otoczenia rynkowego </w:t>
      </w:r>
      <w:r w:rsidR="00C97171">
        <w:rPr>
          <w:rFonts w:asciiTheme="minorHAnsi" w:hAnsiTheme="minorHAnsi"/>
          <w:color w:val="000000" w:themeColor="text1"/>
          <w:sz w:val="24"/>
          <w:szCs w:val="24"/>
        </w:rPr>
        <w:br/>
      </w:r>
      <w:r w:rsidR="00D14FC6">
        <w:rPr>
          <w:rFonts w:asciiTheme="minorHAnsi" w:hAnsiTheme="minorHAnsi"/>
          <w:color w:val="000000" w:themeColor="text1"/>
          <w:sz w:val="24"/>
          <w:szCs w:val="24"/>
        </w:rPr>
        <w:t>i ochrony klientów domów maklerskich.</w:t>
      </w:r>
    </w:p>
    <w:sectPr w:rsidR="00A20E9B" w:rsidRPr="00C97171" w:rsidSect="00C97171">
      <w:headerReference w:type="default" r:id="rId6"/>
      <w:footerReference w:type="default" r:id="rId7"/>
      <w:pgSz w:w="11900" w:h="16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EDC2C" w14:textId="77777777" w:rsidR="006D0968" w:rsidRDefault="006D0968" w:rsidP="000C5549">
      <w:r>
        <w:separator/>
      </w:r>
    </w:p>
  </w:endnote>
  <w:endnote w:type="continuationSeparator" w:id="0">
    <w:p w14:paraId="5A5B9890" w14:textId="77777777" w:rsidR="006D0968" w:rsidRDefault="006D0968" w:rsidP="000C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19D38" w14:textId="77777777" w:rsidR="00C97171" w:rsidRPr="00C97171" w:rsidRDefault="00C97171" w:rsidP="00C97171">
    <w:pPr>
      <w:pStyle w:val="p1"/>
      <w:rPr>
        <w:rFonts w:ascii="Calibri" w:hAnsi="Calibri"/>
        <w:b/>
        <w:color w:val="auto"/>
        <w:sz w:val="20"/>
      </w:rPr>
    </w:pPr>
    <w:r w:rsidRPr="00C97171">
      <w:rPr>
        <w:rFonts w:ascii="Calibri" w:hAnsi="Calibri"/>
        <w:b/>
        <w:color w:val="auto"/>
        <w:sz w:val="20"/>
      </w:rPr>
      <w:t>Kontakt dla mediów:</w:t>
    </w:r>
  </w:p>
  <w:p w14:paraId="03E93AF9" w14:textId="77777777" w:rsidR="00C97171" w:rsidRPr="00C97171" w:rsidRDefault="00C97171" w:rsidP="00C97171">
    <w:pPr>
      <w:pStyle w:val="p1"/>
      <w:rPr>
        <w:rFonts w:ascii="Calibri" w:hAnsi="Calibri"/>
        <w:color w:val="auto"/>
        <w:sz w:val="20"/>
      </w:rPr>
    </w:pPr>
    <w:r w:rsidRPr="00C97171">
      <w:rPr>
        <w:rFonts w:ascii="Calibri" w:hAnsi="Calibri"/>
        <w:color w:val="auto"/>
        <w:sz w:val="20"/>
      </w:rPr>
      <w:t>Marek Wołos</w:t>
    </w:r>
  </w:p>
  <w:p w14:paraId="25881CD4" w14:textId="77777777" w:rsidR="00C97171" w:rsidRPr="00C97171" w:rsidRDefault="00C97171" w:rsidP="00C97171">
    <w:pPr>
      <w:rPr>
        <w:rFonts w:ascii="Calibri" w:hAnsi="Calibri" w:cs="Times New Roman"/>
        <w:sz w:val="20"/>
        <w:szCs w:val="18"/>
        <w:lang w:eastAsia="pl-PL"/>
      </w:rPr>
    </w:pPr>
    <w:r w:rsidRPr="00C97171">
      <w:rPr>
        <w:rFonts w:ascii="Calibri" w:hAnsi="Calibri" w:cs="Times New Roman"/>
        <w:sz w:val="20"/>
        <w:szCs w:val="18"/>
        <w:lang w:eastAsia="pl-PL"/>
      </w:rPr>
      <w:t>Ekspert</w:t>
    </w:r>
    <w:r>
      <w:rPr>
        <w:rFonts w:ascii="Calibri" w:hAnsi="Calibri" w:cs="Times New Roman"/>
        <w:sz w:val="20"/>
        <w:szCs w:val="18"/>
        <w:lang w:eastAsia="pl-PL"/>
      </w:rPr>
      <w:t xml:space="preserve"> ds.</w:t>
    </w:r>
    <w:r w:rsidRPr="00C97171">
      <w:rPr>
        <w:rFonts w:ascii="Calibri" w:hAnsi="Calibri" w:cs="Times New Roman"/>
        <w:sz w:val="20"/>
        <w:szCs w:val="18"/>
        <w:lang w:eastAsia="pl-PL"/>
      </w:rPr>
      <w:t xml:space="preserve"> rynków OTC</w:t>
    </w:r>
  </w:p>
  <w:p w14:paraId="71C6B798" w14:textId="77777777" w:rsidR="00C97171" w:rsidRPr="00C97171" w:rsidRDefault="00C97171" w:rsidP="00C97171">
    <w:pPr>
      <w:rPr>
        <w:rFonts w:ascii="Calibri" w:hAnsi="Calibri" w:cs="Times New Roman"/>
        <w:sz w:val="20"/>
        <w:szCs w:val="18"/>
        <w:lang w:eastAsia="pl-PL"/>
      </w:rPr>
    </w:pPr>
    <w:r w:rsidRPr="00C97171">
      <w:rPr>
        <w:rFonts w:ascii="Calibri" w:hAnsi="Calibri" w:cs="Times New Roman"/>
        <w:sz w:val="20"/>
        <w:szCs w:val="18"/>
        <w:lang w:eastAsia="pl-PL"/>
      </w:rPr>
      <w:t>Izba Domów Maklerskich</w:t>
    </w:r>
  </w:p>
  <w:p w14:paraId="6F7E4677" w14:textId="77777777" w:rsidR="00C97171" w:rsidRPr="00C97171" w:rsidRDefault="00C97171" w:rsidP="00C97171">
    <w:pPr>
      <w:rPr>
        <w:rFonts w:ascii="Calibri" w:hAnsi="Calibri" w:cs="Times New Roman"/>
        <w:sz w:val="20"/>
        <w:szCs w:val="18"/>
        <w:lang w:val="en-US" w:eastAsia="pl-PL"/>
      </w:rPr>
    </w:pPr>
    <w:r w:rsidRPr="00C97171">
      <w:rPr>
        <w:rFonts w:ascii="Calibri" w:hAnsi="Calibri" w:cs="Times New Roman"/>
        <w:sz w:val="20"/>
        <w:szCs w:val="18"/>
        <w:lang w:val="en-US" w:eastAsia="pl-PL"/>
      </w:rPr>
      <w:t>Tel.: +48</w:t>
    </w:r>
    <w:r>
      <w:rPr>
        <w:rFonts w:ascii="Calibri" w:hAnsi="Calibri" w:cs="Times New Roman"/>
        <w:sz w:val="20"/>
        <w:szCs w:val="18"/>
        <w:lang w:val="en-US" w:eastAsia="pl-PL"/>
      </w:rPr>
      <w:t xml:space="preserve"> </w:t>
    </w:r>
    <w:r w:rsidRPr="00C97171">
      <w:rPr>
        <w:rFonts w:ascii="Calibri" w:hAnsi="Calibri" w:cs="Times New Roman"/>
        <w:sz w:val="20"/>
        <w:szCs w:val="18"/>
        <w:lang w:val="en-US" w:eastAsia="pl-PL"/>
      </w:rPr>
      <w:t>602</w:t>
    </w:r>
    <w:r>
      <w:rPr>
        <w:rFonts w:ascii="Calibri" w:hAnsi="Calibri" w:cs="Times New Roman"/>
        <w:sz w:val="20"/>
        <w:szCs w:val="18"/>
        <w:lang w:val="en-US" w:eastAsia="pl-PL"/>
      </w:rPr>
      <w:t>.</w:t>
    </w:r>
    <w:r w:rsidRPr="00C97171">
      <w:rPr>
        <w:rFonts w:ascii="Calibri" w:hAnsi="Calibri" w:cs="Times New Roman"/>
        <w:sz w:val="20"/>
        <w:szCs w:val="18"/>
        <w:lang w:val="en-US" w:eastAsia="pl-PL"/>
      </w:rPr>
      <w:t>305</w:t>
    </w:r>
    <w:r>
      <w:rPr>
        <w:rFonts w:ascii="Calibri" w:hAnsi="Calibri" w:cs="Times New Roman"/>
        <w:sz w:val="20"/>
        <w:szCs w:val="18"/>
        <w:lang w:val="en-US" w:eastAsia="pl-PL"/>
      </w:rPr>
      <w:t>.</w:t>
    </w:r>
    <w:r w:rsidRPr="00C97171">
      <w:rPr>
        <w:rFonts w:ascii="Calibri" w:hAnsi="Calibri" w:cs="Times New Roman"/>
        <w:sz w:val="20"/>
        <w:szCs w:val="18"/>
        <w:lang w:val="en-US" w:eastAsia="pl-PL"/>
      </w:rPr>
      <w:t>705</w:t>
    </w:r>
    <w:r w:rsidRPr="00C97171">
      <w:rPr>
        <w:rFonts w:ascii="Helvetica" w:hAnsi="Helvetica" w:cs="Times New Roman"/>
        <w:sz w:val="20"/>
        <w:szCs w:val="18"/>
        <w:lang w:val="en-US" w:eastAsia="pl-PL"/>
      </w:rPr>
      <w:br/>
    </w:r>
    <w:r w:rsidRPr="00C97171">
      <w:rPr>
        <w:rFonts w:ascii="Calibri" w:hAnsi="Calibri" w:cs="Times New Roman"/>
        <w:color w:val="000000" w:themeColor="text1"/>
        <w:sz w:val="20"/>
        <w:szCs w:val="18"/>
        <w:lang w:val="en-US" w:eastAsia="pl-PL"/>
      </w:rPr>
      <w:t xml:space="preserve">Email: </w:t>
    </w:r>
    <w:hyperlink r:id="rId1" w:history="1">
      <w:r w:rsidRPr="00C97171">
        <w:rPr>
          <w:rFonts w:ascii="Calibri" w:hAnsi="Calibri" w:cs="Times New Roman"/>
          <w:color w:val="000000" w:themeColor="text1"/>
          <w:sz w:val="20"/>
          <w:szCs w:val="18"/>
          <w:u w:val="single"/>
          <w:lang w:val="en-US" w:eastAsia="pl-PL"/>
        </w:rPr>
        <w:t>marek.wolos@idm.com.pl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964F4" w14:textId="77777777" w:rsidR="006D0968" w:rsidRDefault="006D0968" w:rsidP="000C5549">
      <w:r>
        <w:separator/>
      </w:r>
    </w:p>
  </w:footnote>
  <w:footnote w:type="continuationSeparator" w:id="0">
    <w:p w14:paraId="5E3EFAA8" w14:textId="77777777" w:rsidR="006D0968" w:rsidRDefault="006D0968" w:rsidP="000C55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E59A2" w14:textId="77777777" w:rsidR="000C5549" w:rsidRDefault="000C5549">
    <w:pPr>
      <w:pStyle w:val="Nagwek"/>
    </w:pPr>
    <w:r>
      <w:rPr>
        <w:noProof/>
        <w:lang w:eastAsia="pl-PL"/>
      </w:rPr>
      <w:drawing>
        <wp:inline distT="0" distB="0" distL="0" distR="0" wp14:anchorId="7A022F5F" wp14:editId="40E059D4">
          <wp:extent cx="3727508" cy="885602"/>
          <wp:effectExtent l="0" t="0" r="6350" b="3810"/>
          <wp:docPr id="1" name="Obraz 1" descr="/Users/donatapoplawska/Desktop/Logo ID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onatapoplawska/Desktop/Logo ID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4598" cy="894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616DE5" w14:textId="77777777" w:rsidR="000C5549" w:rsidRDefault="000C55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59"/>
    <w:rsid w:val="00020B61"/>
    <w:rsid w:val="00037FEB"/>
    <w:rsid w:val="000731F1"/>
    <w:rsid w:val="0008629A"/>
    <w:rsid w:val="00087390"/>
    <w:rsid w:val="00090100"/>
    <w:rsid w:val="000C5549"/>
    <w:rsid w:val="000D1A72"/>
    <w:rsid w:val="00122A49"/>
    <w:rsid w:val="001830A2"/>
    <w:rsid w:val="0018517F"/>
    <w:rsid w:val="0021518E"/>
    <w:rsid w:val="0026580A"/>
    <w:rsid w:val="00270BBE"/>
    <w:rsid w:val="002F25D8"/>
    <w:rsid w:val="00363138"/>
    <w:rsid w:val="00382832"/>
    <w:rsid w:val="003847C6"/>
    <w:rsid w:val="00395986"/>
    <w:rsid w:val="005B604A"/>
    <w:rsid w:val="005C1D59"/>
    <w:rsid w:val="005E79C9"/>
    <w:rsid w:val="00614EBE"/>
    <w:rsid w:val="006412AE"/>
    <w:rsid w:val="00696059"/>
    <w:rsid w:val="006A2A96"/>
    <w:rsid w:val="006A3714"/>
    <w:rsid w:val="006D0968"/>
    <w:rsid w:val="006D456E"/>
    <w:rsid w:val="007141AA"/>
    <w:rsid w:val="007337C7"/>
    <w:rsid w:val="00761BD3"/>
    <w:rsid w:val="007809D0"/>
    <w:rsid w:val="007D149F"/>
    <w:rsid w:val="007D4152"/>
    <w:rsid w:val="00882477"/>
    <w:rsid w:val="008E235F"/>
    <w:rsid w:val="00905CC5"/>
    <w:rsid w:val="009439DC"/>
    <w:rsid w:val="00951CB2"/>
    <w:rsid w:val="0099203E"/>
    <w:rsid w:val="00994B87"/>
    <w:rsid w:val="009A304D"/>
    <w:rsid w:val="009F3345"/>
    <w:rsid w:val="00A20E9B"/>
    <w:rsid w:val="00A63B8A"/>
    <w:rsid w:val="00AB0635"/>
    <w:rsid w:val="00AF2979"/>
    <w:rsid w:val="00B41F50"/>
    <w:rsid w:val="00B46C91"/>
    <w:rsid w:val="00B514D8"/>
    <w:rsid w:val="00C25944"/>
    <w:rsid w:val="00C97171"/>
    <w:rsid w:val="00CC2160"/>
    <w:rsid w:val="00D14FC6"/>
    <w:rsid w:val="00DE7ADE"/>
    <w:rsid w:val="00E44BE2"/>
    <w:rsid w:val="00E85D7F"/>
    <w:rsid w:val="00F66461"/>
    <w:rsid w:val="00FE15E4"/>
    <w:rsid w:val="00FF1F1E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F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87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5549"/>
  </w:style>
  <w:style w:type="paragraph" w:styleId="Stopka">
    <w:name w:val="footer"/>
    <w:basedOn w:val="Normalny"/>
    <w:link w:val="StopkaZnak"/>
    <w:uiPriority w:val="99"/>
    <w:unhideWhenUsed/>
    <w:rsid w:val="000C5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5549"/>
  </w:style>
  <w:style w:type="paragraph" w:customStyle="1" w:styleId="p1">
    <w:name w:val="p1"/>
    <w:basedOn w:val="Normalny"/>
    <w:rsid w:val="00696059"/>
    <w:rPr>
      <w:rFonts w:ascii="Helvetica" w:hAnsi="Helvetica" w:cs="Times New Roman"/>
      <w:color w:val="454545"/>
      <w:sz w:val="18"/>
      <w:szCs w:val="18"/>
      <w:lang w:eastAsia="pl-PL"/>
    </w:rPr>
  </w:style>
  <w:style w:type="paragraph" w:customStyle="1" w:styleId="p2">
    <w:name w:val="p2"/>
    <w:basedOn w:val="Normalny"/>
    <w:rsid w:val="00696059"/>
    <w:rPr>
      <w:rFonts w:ascii="Helvetica" w:hAnsi="Helvetica" w:cs="Times New Roman"/>
      <w:color w:val="454545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696059"/>
  </w:style>
  <w:style w:type="character" w:customStyle="1" w:styleId="s1">
    <w:name w:val="s1"/>
    <w:basedOn w:val="Domylnaczcionkaakapitu"/>
    <w:rsid w:val="00B41F50"/>
  </w:style>
  <w:style w:type="paragraph" w:styleId="Tekstdymka">
    <w:name w:val="Balloon Text"/>
    <w:basedOn w:val="Normalny"/>
    <w:link w:val="TekstdymkaZnak"/>
    <w:uiPriority w:val="99"/>
    <w:semiHidden/>
    <w:unhideWhenUsed/>
    <w:rsid w:val="00E44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BE2"/>
    <w:rPr>
      <w:rFonts w:ascii="Tahoma" w:hAnsi="Tahoma" w:cs="Tahoma"/>
      <w:sz w:val="16"/>
      <w:szCs w:val="16"/>
    </w:rPr>
  </w:style>
  <w:style w:type="character" w:customStyle="1" w:styleId="s3">
    <w:name w:val="s3"/>
    <w:basedOn w:val="Domylnaczcionkaakapitu"/>
    <w:rsid w:val="00C97171"/>
    <w:rPr>
      <w:color w:val="4787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ek.wolos@id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1884</Characters>
  <Application>Microsoft Macintosh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NOBILI PARTNERS Sp. z o.o.</dc:creator>
  <cp:lastModifiedBy>NOBILI PARTNERS Sp. z o.o.</cp:lastModifiedBy>
  <cp:revision>2</cp:revision>
  <cp:lastPrinted>2016-11-29T09:19:00Z</cp:lastPrinted>
  <dcterms:created xsi:type="dcterms:W3CDTF">2016-11-30T12:04:00Z</dcterms:created>
  <dcterms:modified xsi:type="dcterms:W3CDTF">2016-11-30T12:04:00Z</dcterms:modified>
</cp:coreProperties>
</file>