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686F2" w14:textId="1CB7997F" w:rsidR="00DD594F" w:rsidRDefault="00856ED2" w:rsidP="0002133D">
      <w:pPr>
        <w:jc w:val="right"/>
        <w:rPr>
          <w:sz w:val="22"/>
          <w:szCs w:val="22"/>
        </w:rPr>
      </w:pPr>
      <w:r>
        <w:rPr>
          <w:sz w:val="22"/>
          <w:szCs w:val="22"/>
        </w:rPr>
        <w:t>Warszawa, 7</w:t>
      </w:r>
      <w:bookmarkStart w:id="0" w:name="_GoBack"/>
      <w:bookmarkEnd w:id="0"/>
      <w:r w:rsidR="002E05E8" w:rsidRPr="002E05E8">
        <w:rPr>
          <w:sz w:val="22"/>
          <w:szCs w:val="22"/>
        </w:rPr>
        <w:t xml:space="preserve"> grudnia 2016 r.</w:t>
      </w:r>
    </w:p>
    <w:p w14:paraId="53A3EAC6" w14:textId="77777777" w:rsidR="00DD594F" w:rsidRDefault="00DD594F" w:rsidP="004E25A8">
      <w:pPr>
        <w:jc w:val="both"/>
        <w:rPr>
          <w:sz w:val="22"/>
          <w:szCs w:val="22"/>
        </w:rPr>
      </w:pPr>
    </w:p>
    <w:p w14:paraId="52728751" w14:textId="4ED05917" w:rsidR="00DD594F" w:rsidRDefault="0085398B" w:rsidP="0002133D">
      <w:pPr>
        <w:spacing w:before="120" w:after="240"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Stanowisko</w:t>
      </w:r>
      <w:r w:rsidRPr="002E05E8">
        <w:rPr>
          <w:b/>
          <w:sz w:val="28"/>
          <w:szCs w:val="22"/>
        </w:rPr>
        <w:t xml:space="preserve"> </w:t>
      </w:r>
      <w:r w:rsidR="002E05E8" w:rsidRPr="002E05E8">
        <w:rPr>
          <w:b/>
          <w:sz w:val="28"/>
          <w:szCs w:val="22"/>
        </w:rPr>
        <w:t>Izby Domów Maklerskich</w:t>
      </w:r>
    </w:p>
    <w:p w14:paraId="0EBE2304" w14:textId="62FAC991" w:rsidR="00ED5006" w:rsidRDefault="003556EC" w:rsidP="00D95C1E">
      <w:pPr>
        <w:spacing w:before="120" w:after="240" w:line="276" w:lineRule="auto"/>
        <w:jc w:val="both"/>
        <w:rPr>
          <w:szCs w:val="30"/>
        </w:rPr>
      </w:pPr>
      <w:r w:rsidRPr="002E12A3">
        <w:rPr>
          <w:szCs w:val="30"/>
        </w:rPr>
        <w:t xml:space="preserve">Izba Domów Maklerskich docenia podjęcie </w:t>
      </w:r>
      <w:r w:rsidR="00550E09">
        <w:rPr>
          <w:szCs w:val="30"/>
        </w:rPr>
        <w:t>przez TVP</w:t>
      </w:r>
      <w:r w:rsidR="002D2A83" w:rsidRPr="002E12A3">
        <w:rPr>
          <w:szCs w:val="30"/>
        </w:rPr>
        <w:t xml:space="preserve">1 w programie „Chodzi o pieniądze”, </w:t>
      </w:r>
      <w:r w:rsidRPr="002E12A3">
        <w:rPr>
          <w:szCs w:val="30"/>
        </w:rPr>
        <w:t>tematyki po</w:t>
      </w:r>
      <w:r w:rsidR="001A6FE9" w:rsidRPr="002E12A3">
        <w:rPr>
          <w:szCs w:val="30"/>
        </w:rPr>
        <w:t xml:space="preserve">dmiotów </w:t>
      </w:r>
      <w:r w:rsidR="00484203">
        <w:rPr>
          <w:szCs w:val="30"/>
        </w:rPr>
        <w:t xml:space="preserve">łamiących przepisy prawa w zakresie </w:t>
      </w:r>
      <w:r w:rsidR="00ED5006">
        <w:rPr>
          <w:szCs w:val="30"/>
        </w:rPr>
        <w:t>inwestowania na rynkach finansowych</w:t>
      </w:r>
      <w:r w:rsidR="00531517">
        <w:rPr>
          <w:szCs w:val="30"/>
        </w:rPr>
        <w:t xml:space="preserve"> i stanowczo odcina się od </w:t>
      </w:r>
      <w:r w:rsidR="00E95434">
        <w:rPr>
          <w:szCs w:val="30"/>
        </w:rPr>
        <w:t>tego typu praktyk</w:t>
      </w:r>
      <w:r w:rsidR="004E25A8">
        <w:rPr>
          <w:szCs w:val="30"/>
        </w:rPr>
        <w:t xml:space="preserve"> pseudo inwestycji.</w:t>
      </w:r>
    </w:p>
    <w:p w14:paraId="2F521C35" w14:textId="29F6B1E8" w:rsidR="00DD594F" w:rsidRDefault="00633CA0">
      <w:pPr>
        <w:spacing w:before="120" w:after="240" w:line="276" w:lineRule="auto"/>
        <w:jc w:val="both"/>
        <w:rPr>
          <w:rFonts w:cs="Times New Roman"/>
          <w:lang w:eastAsia="pl-PL"/>
        </w:rPr>
      </w:pPr>
      <w:r w:rsidRPr="00633CA0">
        <w:rPr>
          <w:rFonts w:cs="Times New Roman"/>
          <w:lang w:eastAsia="pl-PL"/>
        </w:rPr>
        <w:t>Informacje przekazane przez media pokrywają się</w:t>
      </w:r>
      <w:r w:rsidR="00FB564E">
        <w:rPr>
          <w:rFonts w:cs="Times New Roman"/>
          <w:lang w:eastAsia="pl-PL"/>
        </w:rPr>
        <w:t xml:space="preserve"> z</w:t>
      </w:r>
      <w:r w:rsidRPr="00633CA0">
        <w:rPr>
          <w:rFonts w:cs="Times New Roman"/>
          <w:lang w:eastAsia="pl-PL"/>
        </w:rPr>
        <w:t xml:space="preserve"> tymi, które posiada Izba Domów Maklerskich i które były przez nią przekazywane do właściwych organów administracji</w:t>
      </w:r>
      <w:r w:rsidR="00D95C1E">
        <w:rPr>
          <w:rFonts w:cs="Times New Roman"/>
          <w:lang w:eastAsia="pl-PL"/>
        </w:rPr>
        <w:t>.</w:t>
      </w:r>
    </w:p>
    <w:p w14:paraId="7C10E93A" w14:textId="6EE6EE26" w:rsidR="00DD594F" w:rsidRDefault="00B92079">
      <w:pPr>
        <w:spacing w:before="120" w:after="240" w:line="276" w:lineRule="auto"/>
        <w:jc w:val="both"/>
      </w:pPr>
      <w:r w:rsidRPr="004D6AC1">
        <w:t xml:space="preserve">Izba i zrzeszone w niej </w:t>
      </w:r>
      <w:r w:rsidR="0085398B">
        <w:t xml:space="preserve">biura i </w:t>
      </w:r>
      <w:r w:rsidRPr="004D6AC1">
        <w:t>domy maklerskie</w:t>
      </w:r>
      <w:r w:rsidR="00B12DDA">
        <w:t xml:space="preserve"> po raz kolejny</w:t>
      </w:r>
      <w:r w:rsidRPr="004D6AC1">
        <w:t xml:space="preserve"> </w:t>
      </w:r>
      <w:r w:rsidR="00482178" w:rsidRPr="004D6AC1">
        <w:t xml:space="preserve">kategorycznie </w:t>
      </w:r>
      <w:r w:rsidRPr="004D6AC1">
        <w:t xml:space="preserve">odcinają się od praktyk stosowanych przez podmioty </w:t>
      </w:r>
      <w:r w:rsidRPr="004D6AC1">
        <w:rPr>
          <w:color w:val="000000" w:themeColor="text1"/>
        </w:rPr>
        <w:t xml:space="preserve">opisane m.in. </w:t>
      </w:r>
      <w:r w:rsidRPr="004D6AC1">
        <w:t>w artykule „Łowcy frajerów” na portalu Money.pl oraz w programie „Chodzi o pieniądze” wyemitowa</w:t>
      </w:r>
      <w:r w:rsidR="00D95C1E">
        <w:t>nym</w:t>
      </w:r>
      <w:r w:rsidRPr="004D6AC1">
        <w:t xml:space="preserve"> 5 grudnia br. </w:t>
      </w:r>
      <w:r w:rsidR="00ED5006">
        <w:t>przez</w:t>
      </w:r>
      <w:r w:rsidRPr="004D6AC1">
        <w:t xml:space="preserve"> TVP1. </w:t>
      </w:r>
      <w:r w:rsidR="004D6AC1" w:rsidRPr="004D6AC1">
        <w:t>Praktyki te</w:t>
      </w:r>
      <w:r w:rsidR="004D6AC1" w:rsidRPr="004D6AC1">
        <w:rPr>
          <w:rStyle w:val="s1"/>
        </w:rPr>
        <w:t xml:space="preserve"> </w:t>
      </w:r>
      <w:r w:rsidR="00633CA0">
        <w:t>nie mają</w:t>
      </w:r>
      <w:r w:rsidR="004D6AC1" w:rsidRPr="004D6AC1">
        <w:t xml:space="preserve"> nic wspólnego z </w:t>
      </w:r>
      <w:r w:rsidR="00ED5006">
        <w:t xml:space="preserve">rzetelnym świadczeniem usług </w:t>
      </w:r>
      <w:r w:rsidR="004D6AC1" w:rsidRPr="004D6AC1">
        <w:t>in</w:t>
      </w:r>
      <w:r w:rsidR="00ED5006">
        <w:t>westycyjnych</w:t>
      </w:r>
      <w:r w:rsidR="00B12DDA">
        <w:t xml:space="preserve">. </w:t>
      </w:r>
      <w:r w:rsidR="0053074B">
        <w:t>Uważamy</w:t>
      </w:r>
      <w:r w:rsidR="0053074B" w:rsidRPr="00550E09">
        <w:t xml:space="preserve">, że </w:t>
      </w:r>
      <w:r w:rsidR="0053074B">
        <w:rPr>
          <w:szCs w:val="30"/>
        </w:rPr>
        <w:t>podmioty te, działające</w:t>
      </w:r>
      <w:r w:rsidR="0053074B" w:rsidRPr="00550E09">
        <w:rPr>
          <w:szCs w:val="30"/>
        </w:rPr>
        <w:t xml:space="preserve"> niezgodnie z przepisami polskiego prawa</w:t>
      </w:r>
      <w:r w:rsidR="0053074B">
        <w:rPr>
          <w:szCs w:val="30"/>
        </w:rPr>
        <w:t xml:space="preserve">, powinny </w:t>
      </w:r>
      <w:r w:rsidR="0053074B" w:rsidRPr="00550E09">
        <w:t>zostać natychmiast wyeliminow</w:t>
      </w:r>
      <w:r w:rsidR="0053074B">
        <w:t>ane</w:t>
      </w:r>
      <w:r w:rsidR="0053074B" w:rsidRPr="00550E09">
        <w:t xml:space="preserve"> z obrotu</w:t>
      </w:r>
      <w:r w:rsidR="00D95C1E">
        <w:t xml:space="preserve"> </w:t>
      </w:r>
      <w:r w:rsidR="0053074B" w:rsidRPr="00550E09">
        <w:t>gospodarczego i prawnego.</w:t>
      </w:r>
    </w:p>
    <w:p w14:paraId="2FD05D51" w14:textId="51B29824" w:rsidR="00DD594F" w:rsidRDefault="00ED413B">
      <w:pPr>
        <w:spacing w:before="120" w:after="240" w:line="276" w:lineRule="auto"/>
        <w:jc w:val="both"/>
      </w:pPr>
      <w:r>
        <w:t xml:space="preserve">Agresywne techniki reklamowe i sprzedażowe, zwłaszcza </w:t>
      </w:r>
      <w:r w:rsidR="0085398B">
        <w:t xml:space="preserve">natarczywe </w:t>
      </w:r>
      <w:r w:rsidR="00633CA0">
        <w:t xml:space="preserve">nakłanianie </w:t>
      </w:r>
      <w:r>
        <w:t>do inwestowania przez telefon</w:t>
      </w:r>
      <w:r w:rsidR="001E3DA1">
        <w:t xml:space="preserve"> – tak jak </w:t>
      </w:r>
      <w:r w:rsidR="00D95C1E">
        <w:t xml:space="preserve">zostało to przedstawione </w:t>
      </w:r>
      <w:r w:rsidR="001E3DA1">
        <w:t xml:space="preserve">w ww. </w:t>
      </w:r>
      <w:r w:rsidR="00A06A84">
        <w:t>materiałach</w:t>
      </w:r>
      <w:r w:rsidR="001E3DA1">
        <w:t xml:space="preserve"> –</w:t>
      </w:r>
      <w:r>
        <w:t xml:space="preserve"> jest sprzeczne z przepisami prawa i zasad</w:t>
      </w:r>
      <w:r w:rsidR="0018470A">
        <w:t>am</w:t>
      </w:r>
      <w:r>
        <w:t>i etyki świadczenia usług inwestycyjnych</w:t>
      </w:r>
      <w:r w:rsidR="001E3DA1">
        <w:t xml:space="preserve">. </w:t>
      </w:r>
      <w:r w:rsidR="00A06A84">
        <w:t>Z</w:t>
      </w:r>
      <w:r w:rsidR="001E3DA1">
        <w:t xml:space="preserve">godnie </w:t>
      </w:r>
      <w:r w:rsidR="0002133D">
        <w:br/>
      </w:r>
      <w:r w:rsidR="001E3DA1">
        <w:t xml:space="preserve">z </w:t>
      </w:r>
      <w:r w:rsidR="004E25A8">
        <w:t>przepisami</w:t>
      </w:r>
      <w:r w:rsidR="001E3DA1">
        <w:t xml:space="preserve"> doradztwo inwestycyjne może być świadczone tylko i wyłącznie przez osoby </w:t>
      </w:r>
      <w:r w:rsidR="001E3DA1" w:rsidRPr="004E25A8">
        <w:rPr>
          <w:color w:val="000000" w:themeColor="text1"/>
        </w:rPr>
        <w:t>posiadaj</w:t>
      </w:r>
      <w:r w:rsidR="00A06A84" w:rsidRPr="004E25A8">
        <w:rPr>
          <w:color w:val="000000" w:themeColor="text1"/>
        </w:rPr>
        <w:t xml:space="preserve">ące </w:t>
      </w:r>
      <w:r w:rsidR="003129B0" w:rsidRPr="004E25A8">
        <w:rPr>
          <w:color w:val="000000" w:themeColor="text1"/>
        </w:rPr>
        <w:t xml:space="preserve">odpowiednie </w:t>
      </w:r>
      <w:r w:rsidR="004E25A8" w:rsidRPr="004E25A8">
        <w:rPr>
          <w:color w:val="000000" w:themeColor="text1"/>
        </w:rPr>
        <w:t xml:space="preserve">licencje </w:t>
      </w:r>
      <w:r w:rsidR="00713DEC" w:rsidRPr="004E25A8">
        <w:rPr>
          <w:color w:val="000000" w:themeColor="text1"/>
        </w:rPr>
        <w:t>i</w:t>
      </w:r>
      <w:r w:rsidR="00A06A84" w:rsidRPr="004E25A8">
        <w:rPr>
          <w:color w:val="000000" w:themeColor="text1"/>
        </w:rPr>
        <w:t xml:space="preserve"> zatrudnione</w:t>
      </w:r>
      <w:r w:rsidR="001E3DA1" w:rsidRPr="004E25A8">
        <w:rPr>
          <w:color w:val="000000" w:themeColor="text1"/>
        </w:rPr>
        <w:t xml:space="preserve"> w instytucji posiadającej zezwolenie na </w:t>
      </w:r>
      <w:r w:rsidR="001E3DA1">
        <w:t xml:space="preserve">świadczenie usług doradczych. </w:t>
      </w:r>
      <w:r w:rsidR="00A06A84">
        <w:t>Pracownicy domów maklerskich</w:t>
      </w:r>
      <w:r w:rsidR="0085398B">
        <w:t xml:space="preserve"> – Członków Izby Domów Maklerskich</w:t>
      </w:r>
      <w:r w:rsidR="001E3DA1">
        <w:t xml:space="preserve"> </w:t>
      </w:r>
      <w:r w:rsidR="00A06A84">
        <w:t>nie nagabują klientów poprzez obiecywanie zysków i m</w:t>
      </w:r>
      <w:r w:rsidR="001E3DA1">
        <w:t>ają obowiązek rzetelnego informowania o ryzyku inwestycyjnym</w:t>
      </w:r>
      <w:r w:rsidR="00A06A84">
        <w:t>. Wszystkie umowy musz</w:t>
      </w:r>
      <w:r w:rsidR="00D95C1E">
        <w:t>ą</w:t>
      </w:r>
      <w:r w:rsidR="00A06A84">
        <w:t xml:space="preserve"> być zawierane </w:t>
      </w:r>
      <w:r w:rsidR="0002133D">
        <w:br/>
      </w:r>
      <w:r w:rsidR="00A06A84">
        <w:t>w formie pisemnej.</w:t>
      </w:r>
    </w:p>
    <w:p w14:paraId="6798C105" w14:textId="77777777" w:rsidR="007C3C58" w:rsidRDefault="00633CA0">
      <w:pPr>
        <w:spacing w:before="120" w:after="240" w:line="276" w:lineRule="auto"/>
        <w:jc w:val="both"/>
      </w:pPr>
      <w:r>
        <w:t>Ponownie deklarujemy daleko</w:t>
      </w:r>
      <w:r w:rsidR="00DD0CE8">
        <w:t xml:space="preserve"> idącą</w:t>
      </w:r>
      <w:r w:rsidR="00E4179C">
        <w:t xml:space="preserve"> współpracę ze wszystkimi organami nadzoru </w:t>
      </w:r>
      <w:r w:rsidR="00DD0CE8">
        <w:br/>
      </w:r>
      <w:r w:rsidR="00E4179C">
        <w:t>i instytucjami odpowiedzialnymi za ład i porządek</w:t>
      </w:r>
      <w:r>
        <w:t>,</w:t>
      </w:r>
      <w:r w:rsidR="00550E09">
        <w:t xml:space="preserve"> </w:t>
      </w:r>
      <w:r w:rsidR="00DD0CE8">
        <w:t xml:space="preserve">w tej bulwersującej sprawie. </w:t>
      </w:r>
    </w:p>
    <w:sectPr w:rsidR="007C3C58" w:rsidSect="002F25D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2E229" w14:textId="77777777" w:rsidR="000B54C8" w:rsidRDefault="000B54C8" w:rsidP="000C5549">
      <w:r>
        <w:separator/>
      </w:r>
    </w:p>
  </w:endnote>
  <w:endnote w:type="continuationSeparator" w:id="0">
    <w:p w14:paraId="1C6CD2F1" w14:textId="77777777" w:rsidR="000B54C8" w:rsidRDefault="000B54C8" w:rsidP="000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A12EE" w14:textId="77777777" w:rsidR="0002133D" w:rsidRPr="00C97171" w:rsidRDefault="0002133D" w:rsidP="0002133D">
    <w:pPr>
      <w:pStyle w:val="p1"/>
      <w:rPr>
        <w:rFonts w:ascii="Calibri" w:hAnsi="Calibri"/>
        <w:b/>
        <w:color w:val="auto"/>
        <w:sz w:val="20"/>
      </w:rPr>
    </w:pPr>
    <w:r w:rsidRPr="00C97171">
      <w:rPr>
        <w:rFonts w:ascii="Calibri" w:hAnsi="Calibri"/>
        <w:b/>
        <w:color w:val="auto"/>
        <w:sz w:val="20"/>
      </w:rPr>
      <w:t>Kontakt dla mediów:</w:t>
    </w:r>
  </w:p>
  <w:p w14:paraId="1184F042" w14:textId="77777777" w:rsidR="0002133D" w:rsidRPr="00C97171" w:rsidRDefault="0002133D" w:rsidP="0002133D">
    <w:pPr>
      <w:pStyle w:val="p1"/>
      <w:rPr>
        <w:rFonts w:ascii="Calibri" w:hAnsi="Calibri"/>
        <w:color w:val="auto"/>
        <w:sz w:val="20"/>
      </w:rPr>
    </w:pPr>
    <w:r w:rsidRPr="00C97171">
      <w:rPr>
        <w:rFonts w:ascii="Calibri" w:hAnsi="Calibri"/>
        <w:color w:val="auto"/>
        <w:sz w:val="20"/>
      </w:rPr>
      <w:t>Marek Wołos</w:t>
    </w:r>
  </w:p>
  <w:p w14:paraId="3401C581" w14:textId="77777777" w:rsidR="0002133D" w:rsidRPr="00C97171" w:rsidRDefault="0002133D" w:rsidP="0002133D">
    <w:pPr>
      <w:rPr>
        <w:rFonts w:ascii="Calibri" w:hAnsi="Calibri" w:cs="Times New Roman"/>
        <w:sz w:val="20"/>
        <w:szCs w:val="18"/>
        <w:lang w:eastAsia="pl-PL"/>
      </w:rPr>
    </w:pPr>
    <w:r w:rsidRPr="00C97171">
      <w:rPr>
        <w:rFonts w:ascii="Calibri" w:hAnsi="Calibri" w:cs="Times New Roman"/>
        <w:sz w:val="20"/>
        <w:szCs w:val="18"/>
        <w:lang w:eastAsia="pl-PL"/>
      </w:rPr>
      <w:t>Ekspert</w:t>
    </w:r>
    <w:r>
      <w:rPr>
        <w:rFonts w:ascii="Calibri" w:hAnsi="Calibri" w:cs="Times New Roman"/>
        <w:sz w:val="20"/>
        <w:szCs w:val="18"/>
        <w:lang w:eastAsia="pl-PL"/>
      </w:rPr>
      <w:t xml:space="preserve"> ds.</w:t>
    </w:r>
    <w:r w:rsidRPr="00C97171">
      <w:rPr>
        <w:rFonts w:ascii="Calibri" w:hAnsi="Calibri" w:cs="Times New Roman"/>
        <w:sz w:val="20"/>
        <w:szCs w:val="18"/>
        <w:lang w:eastAsia="pl-PL"/>
      </w:rPr>
      <w:t xml:space="preserve"> rynków OTC</w:t>
    </w:r>
  </w:p>
  <w:p w14:paraId="4302C22D" w14:textId="77777777" w:rsidR="0002133D" w:rsidRPr="00C97171" w:rsidRDefault="0002133D" w:rsidP="0002133D">
    <w:pPr>
      <w:rPr>
        <w:rFonts w:ascii="Calibri" w:hAnsi="Calibri" w:cs="Times New Roman"/>
        <w:sz w:val="20"/>
        <w:szCs w:val="18"/>
        <w:lang w:eastAsia="pl-PL"/>
      </w:rPr>
    </w:pPr>
    <w:r w:rsidRPr="00C97171">
      <w:rPr>
        <w:rFonts w:ascii="Calibri" w:hAnsi="Calibri" w:cs="Times New Roman"/>
        <w:sz w:val="20"/>
        <w:szCs w:val="18"/>
        <w:lang w:eastAsia="pl-PL"/>
      </w:rPr>
      <w:t>Izba Domów Maklerskich</w:t>
    </w:r>
  </w:p>
  <w:p w14:paraId="56F7EF54" w14:textId="3CE49B98" w:rsidR="0002133D" w:rsidRPr="0002133D" w:rsidRDefault="0002133D" w:rsidP="0002133D">
    <w:pPr>
      <w:rPr>
        <w:rFonts w:ascii="Calibri" w:hAnsi="Calibri" w:cs="Times New Roman"/>
        <w:sz w:val="20"/>
        <w:szCs w:val="18"/>
        <w:lang w:val="en-US" w:eastAsia="pl-PL"/>
      </w:rPr>
    </w:pPr>
    <w:r w:rsidRPr="00C97171">
      <w:rPr>
        <w:rFonts w:ascii="Calibri" w:hAnsi="Calibri" w:cs="Times New Roman"/>
        <w:sz w:val="20"/>
        <w:szCs w:val="18"/>
        <w:lang w:val="en-US" w:eastAsia="pl-PL"/>
      </w:rPr>
      <w:t>Tel.: +48</w:t>
    </w:r>
    <w:r>
      <w:rPr>
        <w:rFonts w:ascii="Calibri" w:hAnsi="Calibri" w:cs="Times New Roman"/>
        <w:sz w:val="20"/>
        <w:szCs w:val="18"/>
        <w:lang w:val="en-US" w:eastAsia="pl-PL"/>
      </w:rPr>
      <w:t xml:space="preserve"> </w:t>
    </w:r>
    <w:r w:rsidRPr="00C97171">
      <w:rPr>
        <w:rFonts w:ascii="Calibri" w:hAnsi="Calibri" w:cs="Times New Roman"/>
        <w:sz w:val="20"/>
        <w:szCs w:val="18"/>
        <w:lang w:val="en-US" w:eastAsia="pl-PL"/>
      </w:rPr>
      <w:t>602</w:t>
    </w:r>
    <w:r>
      <w:rPr>
        <w:rFonts w:ascii="Calibri" w:hAnsi="Calibri" w:cs="Times New Roman"/>
        <w:sz w:val="20"/>
        <w:szCs w:val="18"/>
        <w:lang w:val="en-US" w:eastAsia="pl-PL"/>
      </w:rPr>
      <w:t>.</w:t>
    </w:r>
    <w:r w:rsidRPr="00C97171">
      <w:rPr>
        <w:rFonts w:ascii="Calibri" w:hAnsi="Calibri" w:cs="Times New Roman"/>
        <w:sz w:val="20"/>
        <w:szCs w:val="18"/>
        <w:lang w:val="en-US" w:eastAsia="pl-PL"/>
      </w:rPr>
      <w:t>305</w:t>
    </w:r>
    <w:r>
      <w:rPr>
        <w:rFonts w:ascii="Calibri" w:hAnsi="Calibri" w:cs="Times New Roman"/>
        <w:sz w:val="20"/>
        <w:szCs w:val="18"/>
        <w:lang w:val="en-US" w:eastAsia="pl-PL"/>
      </w:rPr>
      <w:t>.</w:t>
    </w:r>
    <w:r w:rsidRPr="00C97171">
      <w:rPr>
        <w:rFonts w:ascii="Calibri" w:hAnsi="Calibri" w:cs="Times New Roman"/>
        <w:sz w:val="20"/>
        <w:szCs w:val="18"/>
        <w:lang w:val="en-US" w:eastAsia="pl-PL"/>
      </w:rPr>
      <w:t>705</w:t>
    </w:r>
    <w:r w:rsidRPr="00C97171">
      <w:rPr>
        <w:rFonts w:ascii="Helvetica" w:hAnsi="Helvetica" w:cs="Times New Roman"/>
        <w:sz w:val="20"/>
        <w:szCs w:val="18"/>
        <w:lang w:val="en-US" w:eastAsia="pl-PL"/>
      </w:rPr>
      <w:br/>
    </w:r>
    <w:r w:rsidRPr="00C97171">
      <w:rPr>
        <w:rFonts w:ascii="Calibri" w:hAnsi="Calibri" w:cs="Times New Roman"/>
        <w:color w:val="000000" w:themeColor="text1"/>
        <w:sz w:val="20"/>
        <w:szCs w:val="18"/>
        <w:lang w:val="en-US" w:eastAsia="pl-PL"/>
      </w:rPr>
      <w:t xml:space="preserve">Email: </w:t>
    </w:r>
    <w:hyperlink r:id="rId1" w:history="1">
      <w:r w:rsidRPr="00C97171">
        <w:rPr>
          <w:rFonts w:ascii="Calibri" w:hAnsi="Calibri" w:cs="Times New Roman"/>
          <w:color w:val="000000" w:themeColor="text1"/>
          <w:sz w:val="20"/>
          <w:szCs w:val="18"/>
          <w:u w:val="single"/>
          <w:lang w:val="en-US" w:eastAsia="pl-PL"/>
        </w:rPr>
        <w:t>marek.wolos@idm.com.pl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0CEE6" w14:textId="77777777" w:rsidR="000B54C8" w:rsidRDefault="000B54C8" w:rsidP="000C5549">
      <w:r>
        <w:separator/>
      </w:r>
    </w:p>
  </w:footnote>
  <w:footnote w:type="continuationSeparator" w:id="0">
    <w:p w14:paraId="3A2A7AA3" w14:textId="77777777" w:rsidR="000B54C8" w:rsidRDefault="000B54C8" w:rsidP="000C5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8606" w14:textId="77777777" w:rsidR="000C5549" w:rsidRDefault="000C5549">
    <w:pPr>
      <w:pStyle w:val="Nagwek"/>
    </w:pPr>
    <w:r>
      <w:rPr>
        <w:noProof/>
        <w:lang w:eastAsia="pl-PL"/>
      </w:rPr>
      <w:drawing>
        <wp:inline distT="0" distB="0" distL="0" distR="0" wp14:anchorId="5FE20CF5" wp14:editId="7E180FD5">
          <wp:extent cx="3727508" cy="885602"/>
          <wp:effectExtent l="0" t="0" r="6350" b="3810"/>
          <wp:docPr id="1" name="Obraz 1" descr="/Users/donatapoplawska/Desktop/Logo I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onatapoplawska/Desktop/Logo ID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598" cy="89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67523" w14:textId="77777777" w:rsidR="000C5549" w:rsidRDefault="000C55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E8"/>
    <w:rsid w:val="0002133D"/>
    <w:rsid w:val="000B54C8"/>
    <w:rsid w:val="000C5549"/>
    <w:rsid w:val="00155959"/>
    <w:rsid w:val="00161B5C"/>
    <w:rsid w:val="0018470A"/>
    <w:rsid w:val="001A6FE9"/>
    <w:rsid w:val="001E00A3"/>
    <w:rsid w:val="001E3DA1"/>
    <w:rsid w:val="001E7573"/>
    <w:rsid w:val="00283BF2"/>
    <w:rsid w:val="002919CC"/>
    <w:rsid w:val="002D2A83"/>
    <w:rsid w:val="002D63F7"/>
    <w:rsid w:val="002E05E8"/>
    <w:rsid w:val="002E12A3"/>
    <w:rsid w:val="002F25D8"/>
    <w:rsid w:val="003129B0"/>
    <w:rsid w:val="003556EC"/>
    <w:rsid w:val="00482178"/>
    <w:rsid w:val="00484203"/>
    <w:rsid w:val="004D62B5"/>
    <w:rsid w:val="004D6AC1"/>
    <w:rsid w:val="004E25A8"/>
    <w:rsid w:val="004F0F9F"/>
    <w:rsid w:val="0050639D"/>
    <w:rsid w:val="00525811"/>
    <w:rsid w:val="0053074B"/>
    <w:rsid w:val="00531517"/>
    <w:rsid w:val="00550E09"/>
    <w:rsid w:val="005D3972"/>
    <w:rsid w:val="00633CA0"/>
    <w:rsid w:val="00666C14"/>
    <w:rsid w:val="0068619F"/>
    <w:rsid w:val="006A5429"/>
    <w:rsid w:val="006E6FBF"/>
    <w:rsid w:val="00703B8D"/>
    <w:rsid w:val="00713DEC"/>
    <w:rsid w:val="007141AA"/>
    <w:rsid w:val="007C0D0C"/>
    <w:rsid w:val="007C3C58"/>
    <w:rsid w:val="0085398B"/>
    <w:rsid w:val="00856ED2"/>
    <w:rsid w:val="00865DCC"/>
    <w:rsid w:val="00882E1C"/>
    <w:rsid w:val="008A2CF0"/>
    <w:rsid w:val="008B3F26"/>
    <w:rsid w:val="008C475D"/>
    <w:rsid w:val="00957938"/>
    <w:rsid w:val="009E1321"/>
    <w:rsid w:val="00A06A84"/>
    <w:rsid w:val="00AD2039"/>
    <w:rsid w:val="00B12DDA"/>
    <w:rsid w:val="00B47730"/>
    <w:rsid w:val="00B92079"/>
    <w:rsid w:val="00BD3D5A"/>
    <w:rsid w:val="00BE1106"/>
    <w:rsid w:val="00D17EB3"/>
    <w:rsid w:val="00D239ED"/>
    <w:rsid w:val="00D47DC7"/>
    <w:rsid w:val="00D937E7"/>
    <w:rsid w:val="00D95C1E"/>
    <w:rsid w:val="00DD0CE8"/>
    <w:rsid w:val="00DD594F"/>
    <w:rsid w:val="00E4179C"/>
    <w:rsid w:val="00E6387E"/>
    <w:rsid w:val="00E95434"/>
    <w:rsid w:val="00ED413B"/>
    <w:rsid w:val="00ED5006"/>
    <w:rsid w:val="00F02F78"/>
    <w:rsid w:val="00F55F66"/>
    <w:rsid w:val="00F66461"/>
    <w:rsid w:val="00FB564E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25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E0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549"/>
  </w:style>
  <w:style w:type="paragraph" w:styleId="Stopka">
    <w:name w:val="footer"/>
    <w:basedOn w:val="Normalny"/>
    <w:link w:val="StopkaZnak"/>
    <w:uiPriority w:val="99"/>
    <w:unhideWhenUsed/>
    <w:rsid w:val="000C5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549"/>
  </w:style>
  <w:style w:type="paragraph" w:customStyle="1" w:styleId="p1">
    <w:name w:val="p1"/>
    <w:basedOn w:val="Normalny"/>
    <w:rsid w:val="001E00A3"/>
    <w:rPr>
      <w:rFonts w:ascii="Helvetica" w:hAnsi="Helvetica" w:cs="Times New Roman"/>
      <w:color w:val="1D2129"/>
      <w:sz w:val="18"/>
      <w:szCs w:val="18"/>
      <w:lang w:eastAsia="pl-PL"/>
    </w:rPr>
  </w:style>
  <w:style w:type="character" w:customStyle="1" w:styleId="s1">
    <w:name w:val="s1"/>
    <w:basedOn w:val="Domylnaczcionkaakapitu"/>
    <w:rsid w:val="001E00A3"/>
  </w:style>
  <w:style w:type="character" w:customStyle="1" w:styleId="apple-converted-space">
    <w:name w:val="apple-converted-space"/>
    <w:basedOn w:val="Domylnaczcionkaakapitu"/>
    <w:rsid w:val="001E00A3"/>
  </w:style>
  <w:style w:type="character" w:customStyle="1" w:styleId="s2">
    <w:name w:val="s2"/>
    <w:basedOn w:val="Domylnaczcionkaakapitu"/>
    <w:rsid w:val="00B92079"/>
    <w:rPr>
      <w:color w:val="4787FF"/>
      <w:u w:val="single"/>
      <w:rtl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ek.wolos@id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sobków</dc:creator>
  <cp:lastModifiedBy>NOBILI PARTNERS Sp. z o.o.</cp:lastModifiedBy>
  <cp:revision>6</cp:revision>
  <cp:lastPrinted>2016-12-06T08:32:00Z</cp:lastPrinted>
  <dcterms:created xsi:type="dcterms:W3CDTF">2016-12-07T07:55:00Z</dcterms:created>
  <dcterms:modified xsi:type="dcterms:W3CDTF">2016-12-07T11:32:00Z</dcterms:modified>
</cp:coreProperties>
</file>